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8C3C69" w14:textId="77777777" w:rsidR="00161552" w:rsidRPr="00B03569" w:rsidRDefault="00BD4AC7">
      <w:pPr>
        <w:rPr>
          <w:rFonts w:ascii="Arial" w:hAnsi="Arial" w:cs="Arial"/>
          <w:b/>
          <w:bCs/>
          <w:sz w:val="36"/>
          <w:szCs w:val="36"/>
        </w:rPr>
      </w:pPr>
      <w:r w:rsidRPr="00B03569">
        <w:rPr>
          <w:rFonts w:ascii="Arial" w:hAnsi="Arial" w:cs="Arial"/>
          <w:b/>
          <w:bCs/>
          <w:sz w:val="36"/>
          <w:szCs w:val="36"/>
        </w:rPr>
        <w:t xml:space="preserve">Sterownik </w:t>
      </w:r>
      <w:proofErr w:type="spellStart"/>
      <w:r w:rsidRPr="00B03569">
        <w:rPr>
          <w:rFonts w:ascii="Arial" w:hAnsi="Arial" w:cs="Arial"/>
          <w:b/>
          <w:bCs/>
          <w:sz w:val="36"/>
          <w:szCs w:val="36"/>
        </w:rPr>
        <w:t>Bonnel</w:t>
      </w:r>
      <w:proofErr w:type="spellEnd"/>
      <w:r w:rsidRPr="00B03569">
        <w:rPr>
          <w:rFonts w:ascii="Arial" w:hAnsi="Arial" w:cs="Arial"/>
          <w:b/>
          <w:bCs/>
          <w:sz w:val="36"/>
          <w:szCs w:val="36"/>
        </w:rPr>
        <w:t xml:space="preserve"> Bon </w:t>
      </w:r>
      <w:proofErr w:type="spellStart"/>
      <w:r w:rsidRPr="00B03569">
        <w:rPr>
          <w:rFonts w:ascii="Arial" w:hAnsi="Arial" w:cs="Arial"/>
          <w:b/>
          <w:bCs/>
          <w:sz w:val="36"/>
          <w:szCs w:val="36"/>
        </w:rPr>
        <w:t>Bloc</w:t>
      </w:r>
      <w:proofErr w:type="spellEnd"/>
      <w:r w:rsidRPr="00B03569">
        <w:rPr>
          <w:rFonts w:ascii="Arial" w:hAnsi="Arial" w:cs="Arial"/>
          <w:b/>
          <w:bCs/>
          <w:sz w:val="36"/>
          <w:szCs w:val="36"/>
        </w:rPr>
        <w:t xml:space="preserve"> Compact</w:t>
      </w:r>
    </w:p>
    <w:p w14:paraId="32F65B64" w14:textId="77777777" w:rsidR="00BD4AC7" w:rsidRPr="00B03569" w:rsidRDefault="00BD4AC7">
      <w:pPr>
        <w:rPr>
          <w:rFonts w:ascii="Arial" w:hAnsi="Arial" w:cs="Arial"/>
          <w:sz w:val="32"/>
          <w:szCs w:val="32"/>
        </w:rPr>
      </w:pPr>
      <w:r w:rsidRPr="00B03569">
        <w:rPr>
          <w:rFonts w:ascii="Arial" w:hAnsi="Arial" w:cs="Arial"/>
          <w:sz w:val="32"/>
          <w:szCs w:val="32"/>
        </w:rPr>
        <w:t>Instrukcja zmiany czasu kroku z poziomu sterownika na przykładzie kroku wypompowania czystej wody</w:t>
      </w:r>
      <w:r w:rsidR="00202E07" w:rsidRPr="00B03569">
        <w:rPr>
          <w:rFonts w:ascii="Arial" w:hAnsi="Arial" w:cs="Arial"/>
          <w:sz w:val="32"/>
          <w:szCs w:val="32"/>
        </w:rPr>
        <w:t>:</w:t>
      </w:r>
    </w:p>
    <w:p w14:paraId="301CDD9A" w14:textId="77777777" w:rsidR="00202E07" w:rsidRPr="00B03569" w:rsidRDefault="00202E07" w:rsidP="00202E07">
      <w:pPr>
        <w:pStyle w:val="Akapitzlis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Wypompowanie nadmiaru ścieków z reaktora</w:t>
      </w:r>
    </w:p>
    <w:p w14:paraId="5E6E215A" w14:textId="51DE5240" w:rsidR="00202E07" w:rsidRPr="00B03569" w:rsidRDefault="00202E07" w:rsidP="00444E94">
      <w:pPr>
        <w:pStyle w:val="Akapitzlist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Za pomocą strzałek wyszukujemy pozycję „Menu Serwis”</w:t>
      </w:r>
    </w:p>
    <w:p w14:paraId="420273AE" w14:textId="6E601207" w:rsidR="00202E07" w:rsidRPr="00B03569" w:rsidRDefault="00202E07" w:rsidP="00444E94">
      <w:pPr>
        <w:pStyle w:val="Akapitzlist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Potwierdzamy przyciskiem „OK”</w:t>
      </w:r>
    </w:p>
    <w:p w14:paraId="731CA8F5" w14:textId="376F50B3" w:rsidR="00202E07" w:rsidRPr="00B03569" w:rsidRDefault="00202E07" w:rsidP="00444E94">
      <w:pPr>
        <w:pStyle w:val="Akapitzlist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 xml:space="preserve">Za pomocą strzałek i przycisku </w:t>
      </w:r>
      <w:r w:rsidR="00B03569">
        <w:rPr>
          <w:rFonts w:ascii="Arial" w:hAnsi="Arial" w:cs="Arial"/>
          <w:sz w:val="28"/>
          <w:szCs w:val="28"/>
        </w:rPr>
        <w:t>„</w:t>
      </w:r>
      <w:r w:rsidRPr="00B03569">
        <w:rPr>
          <w:rFonts w:ascii="Arial" w:hAnsi="Arial" w:cs="Arial"/>
          <w:sz w:val="28"/>
          <w:szCs w:val="28"/>
        </w:rPr>
        <w:t>OK</w:t>
      </w:r>
      <w:r w:rsidR="00B03569">
        <w:rPr>
          <w:rFonts w:ascii="Arial" w:hAnsi="Arial" w:cs="Arial"/>
          <w:sz w:val="28"/>
          <w:szCs w:val="28"/>
        </w:rPr>
        <w:t>”</w:t>
      </w:r>
      <w:r w:rsidRPr="00B03569">
        <w:rPr>
          <w:rFonts w:ascii="Arial" w:hAnsi="Arial" w:cs="Arial"/>
          <w:sz w:val="28"/>
          <w:szCs w:val="28"/>
        </w:rPr>
        <w:t xml:space="preserve"> wpisujemy kod PIN „1111”  (w zależności od producenta oczyszczalni może się różnić)</w:t>
      </w:r>
    </w:p>
    <w:p w14:paraId="2D8ABB89" w14:textId="078AC8BE" w:rsidR="00202E07" w:rsidRPr="00B03569" w:rsidRDefault="00444E94" w:rsidP="00444E94">
      <w:pPr>
        <w:pStyle w:val="Akapitzlist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Za pomocą strzałek wyszukujemy „</w:t>
      </w:r>
      <w:proofErr w:type="spellStart"/>
      <w:r w:rsidRPr="00B03569">
        <w:rPr>
          <w:rFonts w:ascii="Arial" w:hAnsi="Arial" w:cs="Arial"/>
          <w:sz w:val="28"/>
          <w:szCs w:val="28"/>
        </w:rPr>
        <w:t>Sterow</w:t>
      </w:r>
      <w:proofErr w:type="spellEnd"/>
      <w:r w:rsidRPr="00B03569">
        <w:rPr>
          <w:rFonts w:ascii="Arial" w:hAnsi="Arial" w:cs="Arial"/>
          <w:sz w:val="28"/>
          <w:szCs w:val="28"/>
        </w:rPr>
        <w:t>. Ręczne”</w:t>
      </w:r>
    </w:p>
    <w:p w14:paraId="541CD090" w14:textId="5EBCB732" w:rsidR="00444E94" w:rsidRPr="00B03569" w:rsidRDefault="00444E94" w:rsidP="00444E94">
      <w:pPr>
        <w:pStyle w:val="Akapitzlist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 xml:space="preserve">Zatwierdzamy przyciskiem </w:t>
      </w:r>
      <w:r w:rsidR="00B03569">
        <w:rPr>
          <w:rFonts w:ascii="Arial" w:hAnsi="Arial" w:cs="Arial"/>
          <w:sz w:val="28"/>
          <w:szCs w:val="28"/>
        </w:rPr>
        <w:t>„</w:t>
      </w:r>
      <w:r w:rsidRPr="00B03569">
        <w:rPr>
          <w:rFonts w:ascii="Arial" w:hAnsi="Arial" w:cs="Arial"/>
          <w:sz w:val="28"/>
          <w:szCs w:val="28"/>
        </w:rPr>
        <w:t>OK</w:t>
      </w:r>
      <w:r w:rsidR="00B03569">
        <w:rPr>
          <w:rFonts w:ascii="Arial" w:hAnsi="Arial" w:cs="Arial"/>
          <w:sz w:val="28"/>
          <w:szCs w:val="28"/>
        </w:rPr>
        <w:t>”</w:t>
      </w:r>
    </w:p>
    <w:p w14:paraId="6890F9A8" w14:textId="6C8E4CC1" w:rsidR="00444E94" w:rsidRPr="00B03569" w:rsidRDefault="00444E94" w:rsidP="00444E94">
      <w:pPr>
        <w:pStyle w:val="Akapitzlist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Za pomocą strzałek wyszukujemy pozycję „</w:t>
      </w:r>
      <w:proofErr w:type="spellStart"/>
      <w:r w:rsidRPr="00B03569">
        <w:rPr>
          <w:rFonts w:ascii="Arial" w:hAnsi="Arial" w:cs="Arial"/>
          <w:sz w:val="28"/>
          <w:szCs w:val="28"/>
        </w:rPr>
        <w:t>Wyp.Cz.W</w:t>
      </w:r>
      <w:proofErr w:type="spellEnd"/>
      <w:r w:rsidRPr="00B03569">
        <w:rPr>
          <w:rFonts w:ascii="Arial" w:hAnsi="Arial" w:cs="Arial"/>
          <w:sz w:val="28"/>
          <w:szCs w:val="28"/>
        </w:rPr>
        <w:t xml:space="preserve">” (lub </w:t>
      </w:r>
      <w:r w:rsidR="00B03569">
        <w:rPr>
          <w:rFonts w:ascii="Arial" w:hAnsi="Arial" w:cs="Arial"/>
          <w:sz w:val="28"/>
          <w:szCs w:val="28"/>
        </w:rPr>
        <w:t>„</w:t>
      </w:r>
      <w:proofErr w:type="spellStart"/>
      <w:r w:rsidRPr="00B03569">
        <w:rPr>
          <w:rFonts w:ascii="Arial" w:hAnsi="Arial" w:cs="Arial"/>
          <w:sz w:val="28"/>
          <w:szCs w:val="28"/>
        </w:rPr>
        <w:t>W.Cz.W</w:t>
      </w:r>
      <w:proofErr w:type="spellEnd"/>
      <w:r w:rsidR="00B03569">
        <w:rPr>
          <w:rFonts w:ascii="Arial" w:hAnsi="Arial" w:cs="Arial"/>
          <w:sz w:val="28"/>
          <w:szCs w:val="28"/>
        </w:rPr>
        <w:t>”</w:t>
      </w:r>
      <w:r w:rsidRPr="00B03569">
        <w:rPr>
          <w:rFonts w:ascii="Arial" w:hAnsi="Arial" w:cs="Arial"/>
          <w:sz w:val="28"/>
          <w:szCs w:val="28"/>
        </w:rPr>
        <w:t xml:space="preserve"> lub </w:t>
      </w:r>
      <w:r w:rsidR="00B03569">
        <w:rPr>
          <w:rFonts w:ascii="Arial" w:hAnsi="Arial" w:cs="Arial"/>
          <w:sz w:val="28"/>
          <w:szCs w:val="28"/>
        </w:rPr>
        <w:t>„</w:t>
      </w:r>
      <w:r w:rsidRPr="00B03569">
        <w:rPr>
          <w:rFonts w:ascii="Arial" w:hAnsi="Arial" w:cs="Arial"/>
          <w:sz w:val="28"/>
          <w:szCs w:val="28"/>
        </w:rPr>
        <w:t>CWR</w:t>
      </w:r>
      <w:r w:rsidR="00B03569">
        <w:rPr>
          <w:rFonts w:ascii="Arial" w:hAnsi="Arial" w:cs="Arial"/>
          <w:sz w:val="28"/>
          <w:szCs w:val="28"/>
        </w:rPr>
        <w:t>”</w:t>
      </w:r>
      <w:r w:rsidRPr="00B03569">
        <w:rPr>
          <w:rFonts w:ascii="Arial" w:hAnsi="Arial" w:cs="Arial"/>
          <w:sz w:val="28"/>
          <w:szCs w:val="28"/>
        </w:rPr>
        <w:t xml:space="preserve"> – w zależności od wersji oprogramowania)</w:t>
      </w:r>
    </w:p>
    <w:p w14:paraId="4A98B0BC" w14:textId="4189935E" w:rsidR="00444E94" w:rsidRPr="00B03569" w:rsidRDefault="00444E94" w:rsidP="00444E94">
      <w:pPr>
        <w:pStyle w:val="Akapitzlist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 xml:space="preserve">Po naciśnięciu </w:t>
      </w:r>
      <w:r w:rsidR="00B03569">
        <w:rPr>
          <w:rFonts w:ascii="Arial" w:hAnsi="Arial" w:cs="Arial"/>
          <w:sz w:val="28"/>
          <w:szCs w:val="28"/>
        </w:rPr>
        <w:t>„</w:t>
      </w:r>
      <w:r w:rsidRPr="00B03569">
        <w:rPr>
          <w:rFonts w:ascii="Arial" w:hAnsi="Arial" w:cs="Arial"/>
          <w:sz w:val="28"/>
          <w:szCs w:val="28"/>
        </w:rPr>
        <w:t>OK</w:t>
      </w:r>
      <w:r w:rsidR="00B03569">
        <w:rPr>
          <w:rFonts w:ascii="Arial" w:hAnsi="Arial" w:cs="Arial"/>
          <w:sz w:val="28"/>
          <w:szCs w:val="28"/>
        </w:rPr>
        <w:t>”</w:t>
      </w:r>
      <w:r w:rsidRPr="00B03569">
        <w:rPr>
          <w:rFonts w:ascii="Arial" w:hAnsi="Arial" w:cs="Arial"/>
          <w:sz w:val="28"/>
          <w:szCs w:val="28"/>
        </w:rPr>
        <w:t xml:space="preserve"> załącza się dmuchawa i otwiera zawór od pompy wypompowującej czystą wodę.</w:t>
      </w:r>
    </w:p>
    <w:p w14:paraId="424B1CAB" w14:textId="448F8B23" w:rsidR="00444E94" w:rsidRPr="00B03569" w:rsidRDefault="00444E94" w:rsidP="00444E94">
      <w:pPr>
        <w:pStyle w:val="Akapitzlist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Wypompowujemy wodę do stany „zero” czyli do momentu, gdy pompa nie będzie już miała co wypompowywać</w:t>
      </w:r>
      <w:r w:rsidR="00B03569" w:rsidRPr="00B03569">
        <w:rPr>
          <w:rFonts w:ascii="Arial" w:hAnsi="Arial" w:cs="Arial"/>
          <w:sz w:val="28"/>
          <w:szCs w:val="28"/>
        </w:rPr>
        <w:t>.</w:t>
      </w:r>
    </w:p>
    <w:p w14:paraId="72B688DA" w14:textId="32E81417" w:rsidR="00B03569" w:rsidRDefault="00B03569" w:rsidP="00B03569">
      <w:pPr>
        <w:pStyle w:val="Akapitzlist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Po wypompowaniu – wciskamy „OK”</w:t>
      </w:r>
    </w:p>
    <w:p w14:paraId="3912E2B8" w14:textId="41FBC4B7" w:rsidR="00B03569" w:rsidRPr="00B03569" w:rsidRDefault="00B03569" w:rsidP="00B03569">
      <w:pPr>
        <w:pStyle w:val="Akapitzlist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Strzałkami przechodzimy do pozycji „Cofnij” – wracamy do „Menu Serwis”</w:t>
      </w:r>
    </w:p>
    <w:p w14:paraId="50D0D8E3" w14:textId="44A80F3F" w:rsidR="00B03569" w:rsidRPr="00B03569" w:rsidRDefault="00B03569" w:rsidP="00444E94">
      <w:pPr>
        <w:pStyle w:val="Akapitzlist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 xml:space="preserve">Strzałkami wyszukujemy „Cofnij” lub „EXIT” – potwierdzamy </w:t>
      </w:r>
      <w:r>
        <w:rPr>
          <w:rFonts w:ascii="Arial" w:hAnsi="Arial" w:cs="Arial"/>
          <w:sz w:val="28"/>
          <w:szCs w:val="28"/>
        </w:rPr>
        <w:t>„</w:t>
      </w:r>
      <w:r w:rsidRPr="00B03569">
        <w:rPr>
          <w:rFonts w:ascii="Arial" w:hAnsi="Arial" w:cs="Arial"/>
          <w:sz w:val="28"/>
          <w:szCs w:val="28"/>
        </w:rPr>
        <w:t>OK</w:t>
      </w:r>
      <w:r>
        <w:rPr>
          <w:rFonts w:ascii="Arial" w:hAnsi="Arial" w:cs="Arial"/>
          <w:sz w:val="28"/>
          <w:szCs w:val="28"/>
        </w:rPr>
        <w:t>”</w:t>
      </w:r>
      <w:r w:rsidRPr="00B03569">
        <w:rPr>
          <w:rFonts w:ascii="Arial" w:hAnsi="Arial" w:cs="Arial"/>
          <w:sz w:val="28"/>
          <w:szCs w:val="28"/>
        </w:rPr>
        <w:t xml:space="preserve"> – wracamy do Menu Głównego.</w:t>
      </w:r>
    </w:p>
    <w:p w14:paraId="7D13B03E" w14:textId="77777777" w:rsidR="00444E94" w:rsidRPr="00B03569" w:rsidRDefault="00444E94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</w:p>
    <w:p w14:paraId="3E494C6A" w14:textId="77777777" w:rsidR="00202E07" w:rsidRPr="00B03569" w:rsidRDefault="00202E07" w:rsidP="00202E07">
      <w:pPr>
        <w:pStyle w:val="Akapitzlis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Wydłużenie czasu kroku wypompowania czystej wody</w:t>
      </w:r>
    </w:p>
    <w:p w14:paraId="1D054997" w14:textId="77777777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1.</w:t>
      </w:r>
      <w:r w:rsidRPr="00B03569">
        <w:rPr>
          <w:rFonts w:ascii="Arial" w:hAnsi="Arial" w:cs="Arial"/>
          <w:sz w:val="28"/>
          <w:szCs w:val="28"/>
        </w:rPr>
        <w:tab/>
        <w:t>Za pomocą strzałek wyszukujemy pozycję „Menu Serwis”</w:t>
      </w:r>
    </w:p>
    <w:p w14:paraId="6EE4D97B" w14:textId="77777777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2.</w:t>
      </w:r>
      <w:r w:rsidRPr="00B03569">
        <w:rPr>
          <w:rFonts w:ascii="Arial" w:hAnsi="Arial" w:cs="Arial"/>
          <w:sz w:val="28"/>
          <w:szCs w:val="28"/>
        </w:rPr>
        <w:tab/>
        <w:t>Potwierdzamy przyciskiem „OK”</w:t>
      </w:r>
    </w:p>
    <w:p w14:paraId="5C78234A" w14:textId="2C227A30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3.</w:t>
      </w:r>
      <w:r w:rsidRPr="00B03569">
        <w:rPr>
          <w:rFonts w:ascii="Arial" w:hAnsi="Arial" w:cs="Arial"/>
          <w:sz w:val="28"/>
          <w:szCs w:val="28"/>
        </w:rPr>
        <w:tab/>
        <w:t xml:space="preserve">Za pomocą strzałek i przycisku </w:t>
      </w:r>
      <w:r w:rsidR="00B03569">
        <w:rPr>
          <w:rFonts w:ascii="Arial" w:hAnsi="Arial" w:cs="Arial"/>
          <w:sz w:val="28"/>
          <w:szCs w:val="28"/>
        </w:rPr>
        <w:t>„</w:t>
      </w:r>
      <w:r w:rsidRPr="00B03569">
        <w:rPr>
          <w:rFonts w:ascii="Arial" w:hAnsi="Arial" w:cs="Arial"/>
          <w:sz w:val="28"/>
          <w:szCs w:val="28"/>
        </w:rPr>
        <w:t>OK</w:t>
      </w:r>
      <w:r w:rsidR="00B03569">
        <w:rPr>
          <w:rFonts w:ascii="Arial" w:hAnsi="Arial" w:cs="Arial"/>
          <w:sz w:val="28"/>
          <w:szCs w:val="28"/>
        </w:rPr>
        <w:t>”</w:t>
      </w:r>
      <w:r w:rsidRPr="00B03569">
        <w:rPr>
          <w:rFonts w:ascii="Arial" w:hAnsi="Arial" w:cs="Arial"/>
          <w:sz w:val="28"/>
          <w:szCs w:val="28"/>
        </w:rPr>
        <w:t xml:space="preserve"> wpisujemy kod PIN „1111”  (w zależności od producenta oczyszczalni </w:t>
      </w:r>
      <w:r w:rsidR="00444E94" w:rsidRPr="00B03569">
        <w:rPr>
          <w:rFonts w:ascii="Arial" w:hAnsi="Arial" w:cs="Arial"/>
          <w:sz w:val="28"/>
          <w:szCs w:val="28"/>
        </w:rPr>
        <w:t xml:space="preserve">kod </w:t>
      </w:r>
      <w:r w:rsidRPr="00B03569">
        <w:rPr>
          <w:rFonts w:ascii="Arial" w:hAnsi="Arial" w:cs="Arial"/>
          <w:sz w:val="28"/>
          <w:szCs w:val="28"/>
        </w:rPr>
        <w:t>może się różnić)</w:t>
      </w:r>
    </w:p>
    <w:p w14:paraId="07EEC566" w14:textId="77777777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4.</w:t>
      </w:r>
      <w:r w:rsidRPr="00B03569">
        <w:rPr>
          <w:rFonts w:ascii="Arial" w:hAnsi="Arial" w:cs="Arial"/>
          <w:sz w:val="28"/>
          <w:szCs w:val="28"/>
        </w:rPr>
        <w:tab/>
        <w:t>Za pomocą strzałek wyszukujemy pozycję w menu – „Zmień Czas Krok”</w:t>
      </w:r>
    </w:p>
    <w:p w14:paraId="6E1782AA" w14:textId="77777777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5.</w:t>
      </w:r>
      <w:r w:rsidRPr="00B03569">
        <w:rPr>
          <w:rFonts w:ascii="Arial" w:hAnsi="Arial" w:cs="Arial"/>
          <w:sz w:val="28"/>
          <w:szCs w:val="28"/>
        </w:rPr>
        <w:tab/>
        <w:t>Potwierdzamy przyciskiem „OK”</w:t>
      </w:r>
    </w:p>
    <w:p w14:paraId="16FC9ED5" w14:textId="399454DF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6.</w:t>
      </w:r>
      <w:r w:rsidRPr="00B03569">
        <w:rPr>
          <w:rFonts w:ascii="Arial" w:hAnsi="Arial" w:cs="Arial"/>
          <w:sz w:val="28"/>
          <w:szCs w:val="28"/>
        </w:rPr>
        <w:tab/>
        <w:t>Za pomocą strzałek wyszukujemy pozycję „</w:t>
      </w:r>
      <w:proofErr w:type="spellStart"/>
      <w:r w:rsidRPr="00B03569">
        <w:rPr>
          <w:rFonts w:ascii="Arial" w:hAnsi="Arial" w:cs="Arial"/>
          <w:sz w:val="28"/>
          <w:szCs w:val="28"/>
        </w:rPr>
        <w:t>Wyp.Cz.W</w:t>
      </w:r>
      <w:proofErr w:type="spellEnd"/>
      <w:r w:rsidRPr="00B03569">
        <w:rPr>
          <w:rFonts w:ascii="Arial" w:hAnsi="Arial" w:cs="Arial"/>
          <w:sz w:val="28"/>
          <w:szCs w:val="28"/>
        </w:rPr>
        <w:t>”  (lub „W.CZ.W”</w:t>
      </w:r>
      <w:r w:rsidR="00444E94" w:rsidRPr="00B03569">
        <w:rPr>
          <w:rFonts w:ascii="Arial" w:hAnsi="Arial" w:cs="Arial"/>
          <w:sz w:val="28"/>
          <w:szCs w:val="28"/>
        </w:rPr>
        <w:t xml:space="preserve"> lub </w:t>
      </w:r>
      <w:r w:rsidR="00B03569">
        <w:rPr>
          <w:rFonts w:ascii="Arial" w:hAnsi="Arial" w:cs="Arial"/>
          <w:sz w:val="28"/>
          <w:szCs w:val="28"/>
        </w:rPr>
        <w:t>„</w:t>
      </w:r>
      <w:r w:rsidR="00444E94" w:rsidRPr="00B03569">
        <w:rPr>
          <w:rFonts w:ascii="Arial" w:hAnsi="Arial" w:cs="Arial"/>
          <w:sz w:val="28"/>
          <w:szCs w:val="28"/>
        </w:rPr>
        <w:t>CWR</w:t>
      </w:r>
      <w:r w:rsidR="00B03569">
        <w:rPr>
          <w:rFonts w:ascii="Arial" w:hAnsi="Arial" w:cs="Arial"/>
          <w:sz w:val="28"/>
          <w:szCs w:val="28"/>
        </w:rPr>
        <w:t>”</w:t>
      </w:r>
      <w:r w:rsidRPr="00B03569">
        <w:rPr>
          <w:rFonts w:ascii="Arial" w:hAnsi="Arial" w:cs="Arial"/>
          <w:sz w:val="28"/>
          <w:szCs w:val="28"/>
        </w:rPr>
        <w:t xml:space="preserve"> – w zależności od wersji oprogramowania)</w:t>
      </w:r>
    </w:p>
    <w:p w14:paraId="74661A95" w14:textId="77777777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7.</w:t>
      </w:r>
      <w:r w:rsidRPr="00B03569">
        <w:rPr>
          <w:rFonts w:ascii="Arial" w:hAnsi="Arial" w:cs="Arial"/>
          <w:sz w:val="28"/>
          <w:szCs w:val="28"/>
        </w:rPr>
        <w:tab/>
        <w:t>Potwierdzamy przyciskiem „OK”</w:t>
      </w:r>
    </w:p>
    <w:p w14:paraId="0C16B1BB" w14:textId="77777777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lastRenderedPageBreak/>
        <w:t>8.</w:t>
      </w:r>
      <w:r w:rsidRPr="00B03569">
        <w:rPr>
          <w:rFonts w:ascii="Arial" w:hAnsi="Arial" w:cs="Arial"/>
          <w:sz w:val="28"/>
          <w:szCs w:val="28"/>
        </w:rPr>
        <w:tab/>
        <w:t>Na wyświetlaczu widzimy czas kroku wypompowania czystej wody</w:t>
      </w:r>
    </w:p>
    <w:p w14:paraId="5DAD001D" w14:textId="6B6680EF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9.</w:t>
      </w:r>
      <w:r w:rsidRPr="00B03569">
        <w:rPr>
          <w:rFonts w:ascii="Arial" w:hAnsi="Arial" w:cs="Arial"/>
          <w:sz w:val="28"/>
          <w:szCs w:val="28"/>
        </w:rPr>
        <w:tab/>
        <w:t xml:space="preserve">Wciskamy </w:t>
      </w:r>
      <w:r w:rsidR="00B03569">
        <w:rPr>
          <w:rFonts w:ascii="Arial" w:hAnsi="Arial" w:cs="Arial"/>
          <w:sz w:val="28"/>
          <w:szCs w:val="28"/>
        </w:rPr>
        <w:t>„</w:t>
      </w:r>
      <w:r w:rsidRPr="00B03569">
        <w:rPr>
          <w:rFonts w:ascii="Arial" w:hAnsi="Arial" w:cs="Arial"/>
          <w:sz w:val="28"/>
          <w:szCs w:val="28"/>
        </w:rPr>
        <w:t>OK</w:t>
      </w:r>
      <w:r w:rsidR="00B03569">
        <w:rPr>
          <w:rFonts w:ascii="Arial" w:hAnsi="Arial" w:cs="Arial"/>
          <w:sz w:val="28"/>
          <w:szCs w:val="28"/>
        </w:rPr>
        <w:t>”</w:t>
      </w:r>
      <w:r w:rsidRPr="00B03569">
        <w:rPr>
          <w:rFonts w:ascii="Arial" w:hAnsi="Arial" w:cs="Arial"/>
          <w:sz w:val="28"/>
          <w:szCs w:val="28"/>
        </w:rPr>
        <w:t xml:space="preserve"> – pierwsza cyfra zaczyna migać – możemy zmienić jej wartość za pomocą strzałek – zatwierdzamy </w:t>
      </w:r>
      <w:r w:rsidR="00B03569">
        <w:rPr>
          <w:rFonts w:ascii="Arial" w:hAnsi="Arial" w:cs="Arial"/>
          <w:sz w:val="28"/>
          <w:szCs w:val="28"/>
        </w:rPr>
        <w:t>„</w:t>
      </w:r>
      <w:r w:rsidRPr="00B03569">
        <w:rPr>
          <w:rFonts w:ascii="Arial" w:hAnsi="Arial" w:cs="Arial"/>
          <w:sz w:val="28"/>
          <w:szCs w:val="28"/>
        </w:rPr>
        <w:t>OK</w:t>
      </w:r>
      <w:r w:rsidR="00B03569">
        <w:rPr>
          <w:rFonts w:ascii="Arial" w:hAnsi="Arial" w:cs="Arial"/>
          <w:sz w:val="28"/>
          <w:szCs w:val="28"/>
        </w:rPr>
        <w:t>”</w:t>
      </w:r>
    </w:p>
    <w:p w14:paraId="50EA46AE" w14:textId="3BB6AC5C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10.</w:t>
      </w:r>
      <w:r w:rsidRPr="00B03569">
        <w:rPr>
          <w:rFonts w:ascii="Arial" w:hAnsi="Arial" w:cs="Arial"/>
          <w:sz w:val="28"/>
          <w:szCs w:val="28"/>
        </w:rPr>
        <w:tab/>
        <w:t xml:space="preserve">Kolejna cyfra zaczyna migać – ponownie za pomocą strzałek możemy zmienić jej wartość – i tak aż po wciśnięciu </w:t>
      </w:r>
      <w:r w:rsidR="00B03569">
        <w:rPr>
          <w:rFonts w:ascii="Arial" w:hAnsi="Arial" w:cs="Arial"/>
          <w:sz w:val="28"/>
          <w:szCs w:val="28"/>
        </w:rPr>
        <w:t>„</w:t>
      </w:r>
      <w:r w:rsidRPr="00B03569">
        <w:rPr>
          <w:rFonts w:ascii="Arial" w:hAnsi="Arial" w:cs="Arial"/>
          <w:sz w:val="28"/>
          <w:szCs w:val="28"/>
        </w:rPr>
        <w:t>OK</w:t>
      </w:r>
      <w:r w:rsidR="00B03569">
        <w:rPr>
          <w:rFonts w:ascii="Arial" w:hAnsi="Arial" w:cs="Arial"/>
          <w:sz w:val="28"/>
          <w:szCs w:val="28"/>
        </w:rPr>
        <w:t>”</w:t>
      </w:r>
      <w:r w:rsidRPr="00B03569">
        <w:rPr>
          <w:rFonts w:ascii="Arial" w:hAnsi="Arial" w:cs="Arial"/>
          <w:sz w:val="28"/>
          <w:szCs w:val="28"/>
        </w:rPr>
        <w:t xml:space="preserve"> żadna z cyfr nie mruga</w:t>
      </w:r>
    </w:p>
    <w:p w14:paraId="46A65B80" w14:textId="3F6D6B62" w:rsidR="00202E07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11.</w:t>
      </w:r>
      <w:r w:rsidRPr="00B03569">
        <w:rPr>
          <w:rFonts w:ascii="Arial" w:hAnsi="Arial" w:cs="Arial"/>
          <w:sz w:val="28"/>
          <w:szCs w:val="28"/>
        </w:rPr>
        <w:tab/>
        <w:t>Strzałkami wyszukujemy pozycję Menu „Cofnij” lub „Wyjście” lub „</w:t>
      </w:r>
      <w:proofErr w:type="spellStart"/>
      <w:r w:rsidRPr="00B03569">
        <w:rPr>
          <w:rFonts w:ascii="Arial" w:hAnsi="Arial" w:cs="Arial"/>
          <w:sz w:val="28"/>
          <w:szCs w:val="28"/>
        </w:rPr>
        <w:t>Exit</w:t>
      </w:r>
      <w:proofErr w:type="spellEnd"/>
      <w:r w:rsidRPr="00B03569">
        <w:rPr>
          <w:rFonts w:ascii="Arial" w:hAnsi="Arial" w:cs="Arial"/>
          <w:sz w:val="28"/>
          <w:szCs w:val="28"/>
        </w:rPr>
        <w:t>” (w zależności od wersji oprogramowania), aż do powrotu do Menu Głównego.</w:t>
      </w:r>
    </w:p>
    <w:p w14:paraId="63BD6870" w14:textId="77777777" w:rsidR="00B03569" w:rsidRPr="00B03569" w:rsidRDefault="00B03569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</w:p>
    <w:p w14:paraId="7711129E" w14:textId="77777777" w:rsidR="00202E07" w:rsidRPr="00B03569" w:rsidRDefault="00202E07" w:rsidP="00202E07">
      <w:pPr>
        <w:pStyle w:val="Akapitzlis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Restart sterownika</w:t>
      </w:r>
    </w:p>
    <w:p w14:paraId="65041E6C" w14:textId="77777777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1.</w:t>
      </w:r>
      <w:r w:rsidRPr="00B03569">
        <w:rPr>
          <w:rFonts w:ascii="Arial" w:hAnsi="Arial" w:cs="Arial"/>
          <w:sz w:val="28"/>
          <w:szCs w:val="28"/>
        </w:rPr>
        <w:tab/>
        <w:t>Za pomocą strzałek wyszukujemy pozycję „Menu Serwis”</w:t>
      </w:r>
    </w:p>
    <w:p w14:paraId="6A100C25" w14:textId="77777777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2.</w:t>
      </w:r>
      <w:r w:rsidRPr="00B03569">
        <w:rPr>
          <w:rFonts w:ascii="Arial" w:hAnsi="Arial" w:cs="Arial"/>
          <w:sz w:val="28"/>
          <w:szCs w:val="28"/>
        </w:rPr>
        <w:tab/>
        <w:t>Potwierdzamy przyciskiem „OK”</w:t>
      </w:r>
    </w:p>
    <w:p w14:paraId="04AECB66" w14:textId="1532CB45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3.</w:t>
      </w:r>
      <w:r w:rsidRPr="00B03569">
        <w:rPr>
          <w:rFonts w:ascii="Arial" w:hAnsi="Arial" w:cs="Arial"/>
          <w:sz w:val="28"/>
          <w:szCs w:val="28"/>
        </w:rPr>
        <w:tab/>
        <w:t xml:space="preserve">Za pomocą strzałek i przycisku </w:t>
      </w:r>
      <w:r w:rsidR="00B03569">
        <w:rPr>
          <w:rFonts w:ascii="Arial" w:hAnsi="Arial" w:cs="Arial"/>
          <w:sz w:val="28"/>
          <w:szCs w:val="28"/>
        </w:rPr>
        <w:t>„</w:t>
      </w:r>
      <w:r w:rsidRPr="00B03569">
        <w:rPr>
          <w:rFonts w:ascii="Arial" w:hAnsi="Arial" w:cs="Arial"/>
          <w:sz w:val="28"/>
          <w:szCs w:val="28"/>
        </w:rPr>
        <w:t>OK</w:t>
      </w:r>
      <w:r w:rsidR="00B03569">
        <w:rPr>
          <w:rFonts w:ascii="Arial" w:hAnsi="Arial" w:cs="Arial"/>
          <w:sz w:val="28"/>
          <w:szCs w:val="28"/>
        </w:rPr>
        <w:t>”</w:t>
      </w:r>
      <w:r w:rsidRPr="00B03569">
        <w:rPr>
          <w:rFonts w:ascii="Arial" w:hAnsi="Arial" w:cs="Arial"/>
          <w:sz w:val="28"/>
          <w:szCs w:val="28"/>
        </w:rPr>
        <w:t xml:space="preserve"> wpisujemy kod PIN „1111”  (w zależności od producenta oczyszczalni może się różnić)</w:t>
      </w:r>
    </w:p>
    <w:p w14:paraId="40BDC75F" w14:textId="77777777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4.</w:t>
      </w:r>
      <w:r w:rsidRPr="00B03569">
        <w:rPr>
          <w:rFonts w:ascii="Arial" w:hAnsi="Arial" w:cs="Arial"/>
          <w:sz w:val="28"/>
          <w:szCs w:val="28"/>
        </w:rPr>
        <w:tab/>
        <w:t>Wyszukujemy pozycję „Reset &amp; Restart Prog.”</w:t>
      </w:r>
    </w:p>
    <w:p w14:paraId="4B964DA5" w14:textId="77CAF030" w:rsidR="00202E07" w:rsidRPr="00B03569" w:rsidRDefault="00202E07" w:rsidP="00202E07">
      <w:pPr>
        <w:pStyle w:val="Akapitzlist"/>
        <w:ind w:left="1080"/>
        <w:rPr>
          <w:rFonts w:ascii="Arial" w:hAnsi="Arial" w:cs="Arial"/>
          <w:sz w:val="28"/>
          <w:szCs w:val="28"/>
        </w:rPr>
      </w:pPr>
      <w:r w:rsidRPr="00B03569">
        <w:rPr>
          <w:rFonts w:ascii="Arial" w:hAnsi="Arial" w:cs="Arial"/>
          <w:sz w:val="28"/>
          <w:szCs w:val="28"/>
        </w:rPr>
        <w:t>5.</w:t>
      </w:r>
      <w:r w:rsidRPr="00B03569">
        <w:rPr>
          <w:rFonts w:ascii="Arial" w:hAnsi="Arial" w:cs="Arial"/>
          <w:sz w:val="28"/>
          <w:szCs w:val="28"/>
        </w:rPr>
        <w:tab/>
        <w:t xml:space="preserve">Przytrzymujemy </w:t>
      </w:r>
      <w:r w:rsidR="00B03569">
        <w:rPr>
          <w:rFonts w:ascii="Arial" w:hAnsi="Arial" w:cs="Arial"/>
          <w:sz w:val="28"/>
          <w:szCs w:val="28"/>
        </w:rPr>
        <w:t xml:space="preserve">„OK” </w:t>
      </w:r>
      <w:r w:rsidRPr="00B03569">
        <w:rPr>
          <w:rFonts w:ascii="Arial" w:hAnsi="Arial" w:cs="Arial"/>
          <w:sz w:val="28"/>
          <w:szCs w:val="28"/>
        </w:rPr>
        <w:t>przez ok. 2-3 sekundy. Po sygnale dźwiękowym sterownik uruchamia się od początku.</w:t>
      </w:r>
    </w:p>
    <w:p w14:paraId="6A15BF97" w14:textId="1727CA55" w:rsidR="00AA2168" w:rsidRPr="00B03569" w:rsidRDefault="00AA2168" w:rsidP="00444E94">
      <w:pPr>
        <w:pStyle w:val="Akapitzlist"/>
        <w:rPr>
          <w:rFonts w:ascii="Arial" w:hAnsi="Arial" w:cs="Arial"/>
        </w:rPr>
      </w:pPr>
      <w:r w:rsidRPr="00B03569">
        <w:rPr>
          <w:rFonts w:ascii="Arial" w:hAnsi="Arial" w:cs="Arial"/>
        </w:rPr>
        <w:t xml:space="preserve"> </w:t>
      </w:r>
    </w:p>
    <w:sectPr w:rsidR="00AA2168" w:rsidRPr="00B035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A4F90"/>
    <w:multiLevelType w:val="hybridMultilevel"/>
    <w:tmpl w:val="B20ABB26"/>
    <w:lvl w:ilvl="0" w:tplc="F2F2BF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B4CFEF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D7E26"/>
    <w:multiLevelType w:val="hybridMultilevel"/>
    <w:tmpl w:val="CEC4B3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4AC7"/>
    <w:rsid w:val="00161552"/>
    <w:rsid w:val="00202E07"/>
    <w:rsid w:val="00444E94"/>
    <w:rsid w:val="00AA2168"/>
    <w:rsid w:val="00B03569"/>
    <w:rsid w:val="00BD4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ECDA9"/>
  <w15:docId w15:val="{8749B9F3-BE54-4085-9AF4-6105701E7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D4A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333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Kaczmarek Adam</dc:creator>
  <cp:lastModifiedBy>Kaczmarek Adam</cp:lastModifiedBy>
  <cp:revision>3</cp:revision>
  <dcterms:created xsi:type="dcterms:W3CDTF">2020-10-13T05:49:00Z</dcterms:created>
  <dcterms:modified xsi:type="dcterms:W3CDTF">2020-12-09T08:06:00Z</dcterms:modified>
</cp:coreProperties>
</file>